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7E47D" w14:textId="77777777" w:rsidR="00BD11E3" w:rsidRDefault="00000000">
      <w:pPr>
        <w:jc w:val="both"/>
      </w:pPr>
      <w:r>
        <w:rPr>
          <w:rFonts w:ascii="Times New Roman" w:eastAsia="Times New Roman" w:hAnsi="Times New Roman" w:cs="Times New Roman"/>
          <w:color w:val="000000"/>
          <w:kern w:val="0"/>
          <w:position w:val="6"/>
          <w:lang w:eastAsia="ar-SA" w:bidi="ar-SA"/>
        </w:rPr>
        <w:tab/>
      </w:r>
      <w:r>
        <w:rPr>
          <w:rFonts w:ascii="Times New Roman" w:hAnsi="Times New Roman"/>
        </w:rPr>
        <w:t xml:space="preserve">Na temelju članka 49. stavka 4. Zakona o poljoprivrednom zemljištu („Narodne novine”, broj 20/18, 115/18, 98/19, 57/22 i 136/25) i članka 32. Statuta Grada Malog Lošinja </w:t>
      </w:r>
      <w:r>
        <w:rPr>
          <w:rFonts w:ascii="Times New Roman" w:eastAsia="Times New Roman" w:hAnsi="Times New Roman" w:cs="Times New Roman"/>
          <w:color w:val="000000"/>
          <w:lang w:eastAsia="hr-HR"/>
        </w:rPr>
        <w:t>(„Službene novine Primorsko-goranske županije“, broj 26/09, 32/09, 10/13, 24/17 – pročišćeni tekst, 09/18, 09/21 i 06/26)</w:t>
      </w:r>
      <w:r>
        <w:rPr>
          <w:rFonts w:ascii="Times New Roman" w:hAnsi="Times New Roman"/>
        </w:rPr>
        <w:t>, Gradsko vijeće Grada Malog Lošinja na sjednici održanoj ____ 2026. godine, donijelo je</w:t>
      </w:r>
    </w:p>
    <w:p w14:paraId="38C583ED" w14:textId="77777777" w:rsidR="00BD11E3" w:rsidRDefault="00BD11E3">
      <w:pPr>
        <w:jc w:val="both"/>
      </w:pPr>
    </w:p>
    <w:p w14:paraId="0C62DFE3" w14:textId="77777777" w:rsidR="00BD11E3" w:rsidRDefault="00000000">
      <w:pPr>
        <w:overflowPunct w:val="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 w:cstheme="minorHAnsi"/>
          <w:color w:val="000000"/>
          <w:lang w:eastAsia="ar-SA"/>
        </w:rPr>
        <w:t xml:space="preserve"> </w:t>
      </w:r>
      <w:r>
        <w:rPr>
          <w:rFonts w:ascii="Times New Roman" w:hAnsi="Times New Roman" w:cstheme="minorHAnsi"/>
          <w:b/>
          <w:bCs/>
          <w:color w:val="000000"/>
          <w:lang w:eastAsia="ar-SA"/>
        </w:rPr>
        <w:t xml:space="preserve">PROGRAM KORIŠTENJA SREDSTAVA OSTVARENIH OD ZAKUPA, PRODAJE, PRODAJE IZRAVNOM POGODBOM, PRIVREMENOG KORIŠTENJA I DAVANJA </w:t>
      </w:r>
    </w:p>
    <w:p w14:paraId="4833B133" w14:textId="77777777" w:rsidR="00BD11E3" w:rsidRDefault="00000000">
      <w:pPr>
        <w:overflowPunct w:val="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 w:cstheme="minorHAnsi"/>
          <w:b/>
          <w:bCs/>
          <w:color w:val="000000"/>
          <w:lang w:eastAsia="ar-SA"/>
        </w:rPr>
        <w:t xml:space="preserve">NA KORIŠTENJE IZRAVNOM POGODBOM POLJOPRIVREDNOG ZEMLJIŠTA U VLASNIŠTVU REPUBLIKE HRVATSKE NA PODRUČJU GRADA MALOG LOŠINJA </w:t>
      </w:r>
    </w:p>
    <w:p w14:paraId="0221D20A" w14:textId="77777777" w:rsidR="00BD11E3" w:rsidRDefault="00000000">
      <w:pPr>
        <w:overflowPunct w:val="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 w:cstheme="minorHAnsi"/>
          <w:b/>
          <w:bCs/>
          <w:color w:val="000000"/>
          <w:lang w:eastAsia="ar-SA"/>
        </w:rPr>
        <w:t>ZA 2027. GODINU</w:t>
      </w:r>
    </w:p>
    <w:p w14:paraId="66837B4F" w14:textId="77777777" w:rsidR="00BD11E3" w:rsidRDefault="00BD11E3">
      <w:pPr>
        <w:overflowPunct w:val="0"/>
        <w:ind w:firstLine="432"/>
        <w:contextualSpacing/>
        <w:jc w:val="both"/>
        <w:rPr>
          <w:rFonts w:ascii="Times New Roman" w:hAnsi="Times New Roman" w:cstheme="minorHAnsi"/>
          <w:b/>
          <w:bCs/>
          <w:lang w:eastAsia="ar-SA"/>
        </w:rPr>
      </w:pPr>
    </w:p>
    <w:p w14:paraId="5D1E6FF3" w14:textId="77777777" w:rsidR="00BD11E3" w:rsidRDefault="00000000">
      <w:pPr>
        <w:overflowPunct w:val="0"/>
        <w:ind w:firstLine="432"/>
        <w:contextualSpacing/>
        <w:jc w:val="center"/>
        <w:rPr>
          <w:rFonts w:ascii="Times New Roman" w:hAnsi="Times New Roman" w:cstheme="minorHAnsi"/>
          <w:lang w:eastAsia="ar-SA"/>
        </w:rPr>
      </w:pPr>
      <w:r>
        <w:rPr>
          <w:rFonts w:ascii="Times New Roman" w:hAnsi="Times New Roman" w:cstheme="minorHAnsi"/>
          <w:lang w:eastAsia="ar-SA"/>
        </w:rPr>
        <w:t>Članak 1.</w:t>
      </w:r>
    </w:p>
    <w:p w14:paraId="73B99D7C" w14:textId="77777777" w:rsidR="00BD11E3" w:rsidRDefault="00BD11E3">
      <w:pPr>
        <w:overflowPunct w:val="0"/>
        <w:ind w:firstLine="432"/>
        <w:contextualSpacing/>
        <w:jc w:val="center"/>
        <w:rPr>
          <w:rFonts w:ascii="Times New Roman" w:hAnsi="Times New Roman" w:cstheme="minorHAnsi"/>
          <w:lang w:eastAsia="ar-SA"/>
        </w:rPr>
      </w:pPr>
    </w:p>
    <w:p w14:paraId="32DB8094" w14:textId="77777777" w:rsidR="00BD11E3" w:rsidRDefault="00000000">
      <w:pPr>
        <w:overflowPunct w:val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000000"/>
          <w:lang w:eastAsia="ar-SA"/>
        </w:rPr>
        <w:tab/>
      </w:r>
      <w:r>
        <w:rPr>
          <w:rFonts w:ascii="Times New Roman" w:hAnsi="Times New Roman" w:cs="Times New Roman"/>
          <w:color w:val="000000"/>
          <w:lang w:eastAsia="ar-SA"/>
        </w:rPr>
        <w:t>Program korištenja sredstava ostvarenih od zakupa, prodaje, prodaje izravnom pogodbom, privremenog korištenja i davanja na korištenje izravnom pogodbom poljoprivrednog zemljišta u vlasništvu Republike Hrvatske</w:t>
      </w:r>
      <w:r>
        <w:rPr>
          <w:rFonts w:ascii="Times New Roman" w:hAnsi="Times New Roman" w:cstheme="minorHAnsi"/>
          <w:color w:val="000000"/>
          <w:lang w:eastAsia="ar-SA"/>
        </w:rPr>
        <w:t xml:space="preserve"> na području Grada Malog Lošinja za 2027. godinu (u daljnjem tekstu: Program), predstavlja planski dokument kojim se utvrđuje namjensko trošenje sredstava ostvarenih od raspolaganja poljoprivrednim zemljištem u vlasništvu Republike Hrvatske na području Grada Malog Lošinja i to s osnova prihoda od zakupa, dugogodišnjeg zakupa, privremenog korištenja sukladno namjeni definiranoj Zakonom o poljoprivrednom zemljištu.</w:t>
      </w:r>
    </w:p>
    <w:p w14:paraId="29E08236" w14:textId="77777777" w:rsidR="00BD11E3" w:rsidRDefault="00BD11E3">
      <w:pPr>
        <w:overflowPunct w:val="0"/>
        <w:contextualSpacing/>
        <w:jc w:val="both"/>
        <w:rPr>
          <w:rFonts w:ascii="Times New Roman" w:hAnsi="Times New Roman"/>
        </w:rPr>
      </w:pPr>
    </w:p>
    <w:p w14:paraId="24F0204B" w14:textId="77777777" w:rsidR="00BD11E3" w:rsidRDefault="00000000">
      <w:pPr>
        <w:overflowPunct w:val="0"/>
        <w:ind w:firstLine="432"/>
        <w:contextualSpacing/>
        <w:jc w:val="center"/>
        <w:rPr>
          <w:rFonts w:ascii="Times New Roman" w:hAnsi="Times New Roman" w:cstheme="minorHAnsi"/>
          <w:lang w:eastAsia="ar-SA"/>
        </w:rPr>
      </w:pPr>
      <w:r>
        <w:rPr>
          <w:rFonts w:ascii="Times New Roman" w:hAnsi="Times New Roman" w:cstheme="minorHAnsi"/>
          <w:lang w:eastAsia="ar-SA"/>
        </w:rPr>
        <w:t>Članak 2.</w:t>
      </w:r>
    </w:p>
    <w:p w14:paraId="2B13AC72" w14:textId="77777777" w:rsidR="00BD11E3" w:rsidRDefault="00BD11E3">
      <w:pPr>
        <w:overflowPunct w:val="0"/>
        <w:ind w:firstLine="432"/>
        <w:contextualSpacing/>
        <w:jc w:val="center"/>
        <w:rPr>
          <w:rFonts w:ascii="Times New Roman" w:hAnsi="Times New Roman" w:cstheme="minorHAnsi"/>
          <w:lang w:eastAsia="ar-SA"/>
        </w:rPr>
      </w:pPr>
    </w:p>
    <w:p w14:paraId="2CCB6B08" w14:textId="77777777" w:rsidR="00BD11E3" w:rsidRDefault="00000000">
      <w:pPr>
        <w:overflowPunct w:val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000000"/>
          <w:lang w:eastAsia="ar-SA"/>
        </w:rPr>
        <w:tab/>
        <w:t xml:space="preserve">Prihod Proračuna Grada Malog Lošinja ostvaren od </w:t>
      </w:r>
      <w:r>
        <w:rPr>
          <w:rFonts w:ascii="Times New Roman" w:hAnsi="Times New Roman" w:cs="Times New Roman"/>
          <w:color w:val="000000"/>
          <w:lang w:eastAsia="ar-SA"/>
        </w:rPr>
        <w:t xml:space="preserve">zakupa, prodaje, prodaje izravnom pogodbom, privremenog korištenja i davanja na korištenje izravnom pogodbom </w:t>
      </w:r>
      <w:r>
        <w:rPr>
          <w:rFonts w:ascii="Times New Roman" w:hAnsi="Times New Roman" w:cstheme="minorHAnsi"/>
          <w:color w:val="000000"/>
          <w:lang w:eastAsia="ar-SA"/>
        </w:rPr>
        <w:t>poljoprivrednog zemljišta u vlasništvu Republike Hrvatske koje se nalazi na području Grada Malog Lošinja, planira se u 2027. godini u iznosu od 4.200,00 Eura.</w:t>
      </w:r>
    </w:p>
    <w:p w14:paraId="12D5CEAD" w14:textId="77777777" w:rsidR="00BD11E3" w:rsidRDefault="00BD11E3">
      <w:pPr>
        <w:overflowPunct w:val="0"/>
        <w:contextualSpacing/>
        <w:jc w:val="both"/>
        <w:rPr>
          <w:rFonts w:ascii="Times New Roman" w:hAnsi="Times New Roman"/>
        </w:rPr>
      </w:pPr>
    </w:p>
    <w:p w14:paraId="2F66823D" w14:textId="77777777" w:rsidR="00BD11E3" w:rsidRDefault="00000000">
      <w:pPr>
        <w:overflowPunct w:val="0"/>
        <w:ind w:firstLine="432"/>
        <w:contextualSpacing/>
        <w:jc w:val="center"/>
        <w:rPr>
          <w:rFonts w:ascii="Times New Roman" w:hAnsi="Times New Roman" w:cstheme="minorHAnsi"/>
          <w:lang w:eastAsia="ar-SA"/>
        </w:rPr>
      </w:pPr>
      <w:r>
        <w:rPr>
          <w:rFonts w:ascii="Times New Roman" w:hAnsi="Times New Roman" w:cstheme="minorHAnsi"/>
          <w:lang w:eastAsia="ar-SA"/>
        </w:rPr>
        <w:t>Članak 3.</w:t>
      </w:r>
    </w:p>
    <w:p w14:paraId="0A9F2B44" w14:textId="77777777" w:rsidR="00BD11E3" w:rsidRDefault="00BD11E3">
      <w:pPr>
        <w:overflowPunct w:val="0"/>
        <w:ind w:firstLine="432"/>
        <w:contextualSpacing/>
        <w:jc w:val="center"/>
        <w:rPr>
          <w:rFonts w:ascii="Times New Roman" w:hAnsi="Times New Roman" w:cstheme="minorHAnsi"/>
          <w:lang w:eastAsia="ar-SA"/>
        </w:rPr>
      </w:pPr>
    </w:p>
    <w:p w14:paraId="174B7FA9" w14:textId="77777777" w:rsidR="00BD11E3" w:rsidRDefault="00000000">
      <w:pPr>
        <w:overflowPunct w:val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000000"/>
          <w:lang w:eastAsia="ar-SA"/>
        </w:rPr>
        <w:tab/>
        <w:t>Sredstva iz članka 2. ovog Programa utrošiti će se za programe katastarsko-geodetske izmjere zemljišta, za podmirenje troškova postupaka koji se vode u svrhu sređivanja imovinskopravnih odnosa i zemljišnih knjiga, za podmirenje dijela stvarnih troškova u vezi s provedbom ovoga Zakona, program uređenja ruralnog prostora izgradnjom i održavanjem ruralne infrastrukture vezane za poljoprivredu i akvakulturu, program uređenja zemljišta u postupku komasacije i hidromelioracije, za troškove održavanja sustava za navodnjavanje, za program očuvanja ugroženih područja i očuvanja biološke raznolikosti i za program sufinanciranja izrade programa, projekata i ostalih dokumenata neophodnih za provedbu mjera potpore iz Programa ruralnog razvoja, a čija se izrada sufinancira kroz mjere potpore iz tog Programa i druge poticajne mjere za unapređenje poljoprivrede i akvakulture.</w:t>
      </w:r>
    </w:p>
    <w:p w14:paraId="466D3376" w14:textId="77777777" w:rsidR="00BD11E3" w:rsidRDefault="00BD11E3">
      <w:pPr>
        <w:overflowPunct w:val="0"/>
        <w:ind w:firstLine="432"/>
        <w:contextualSpacing/>
        <w:jc w:val="center"/>
        <w:rPr>
          <w:rFonts w:ascii="Times New Roman" w:hAnsi="Times New Roman" w:cstheme="minorHAnsi"/>
          <w:lang w:eastAsia="ar-SA"/>
        </w:rPr>
      </w:pPr>
    </w:p>
    <w:p w14:paraId="665C1121" w14:textId="77777777" w:rsidR="00BD11E3" w:rsidRDefault="00000000">
      <w:pPr>
        <w:overflowPunct w:val="0"/>
        <w:ind w:firstLine="432"/>
        <w:contextualSpacing/>
        <w:jc w:val="center"/>
        <w:rPr>
          <w:rFonts w:ascii="Times New Roman" w:hAnsi="Times New Roman" w:cstheme="minorHAnsi"/>
          <w:lang w:eastAsia="ar-SA"/>
        </w:rPr>
      </w:pPr>
      <w:r>
        <w:rPr>
          <w:rFonts w:ascii="Times New Roman" w:hAnsi="Times New Roman" w:cstheme="minorHAnsi"/>
          <w:lang w:eastAsia="ar-SA"/>
        </w:rPr>
        <w:t>Članak 4.</w:t>
      </w:r>
    </w:p>
    <w:p w14:paraId="750A01F7" w14:textId="77777777" w:rsidR="00BD11E3" w:rsidRDefault="00BD11E3">
      <w:pPr>
        <w:overflowPunct w:val="0"/>
        <w:ind w:firstLine="432"/>
        <w:contextualSpacing/>
        <w:jc w:val="center"/>
        <w:rPr>
          <w:rFonts w:ascii="Times New Roman" w:hAnsi="Times New Roman" w:cstheme="minorHAnsi"/>
          <w:lang w:eastAsia="ar-SA"/>
        </w:rPr>
      </w:pPr>
    </w:p>
    <w:p w14:paraId="1BFA5EEA" w14:textId="77777777" w:rsidR="00BD11E3" w:rsidRDefault="00000000">
      <w:pPr>
        <w:overflowPunct w:val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000000"/>
          <w:lang w:eastAsia="ar-SA"/>
        </w:rPr>
        <w:tab/>
        <w:t>Planirana sredstva iz Programa mogu se tijekom godine mijenjati ovisno o ostvarenju sredstava s osnova prihoda od zakupa, dugogodišnjeg zakupa, privremenog korištenja te promjene namjene poljoprivrednog zemljišta.</w:t>
      </w:r>
    </w:p>
    <w:p w14:paraId="6F17E5FC" w14:textId="77777777" w:rsidR="00BD11E3" w:rsidRDefault="00000000">
      <w:pPr>
        <w:overflowPunct w:val="0"/>
        <w:ind w:firstLine="432"/>
        <w:contextualSpacing/>
        <w:jc w:val="center"/>
        <w:rPr>
          <w:rFonts w:ascii="Times New Roman" w:hAnsi="Times New Roman" w:cstheme="minorHAnsi"/>
          <w:lang w:eastAsia="ar-SA"/>
        </w:rPr>
      </w:pPr>
      <w:r>
        <w:rPr>
          <w:rFonts w:ascii="Times New Roman" w:hAnsi="Times New Roman" w:cstheme="minorHAnsi"/>
          <w:lang w:eastAsia="ar-SA"/>
        </w:rPr>
        <w:t>Članak 5.</w:t>
      </w:r>
    </w:p>
    <w:p w14:paraId="02DEF07B" w14:textId="77777777" w:rsidR="00BD11E3" w:rsidRDefault="00BD11E3">
      <w:pPr>
        <w:overflowPunct w:val="0"/>
        <w:ind w:firstLine="432"/>
        <w:contextualSpacing/>
        <w:jc w:val="center"/>
        <w:rPr>
          <w:rFonts w:ascii="Times New Roman" w:hAnsi="Times New Roman" w:cstheme="minorHAnsi"/>
          <w:lang w:eastAsia="ar-SA"/>
        </w:rPr>
      </w:pPr>
    </w:p>
    <w:p w14:paraId="3DBC62F2" w14:textId="77777777" w:rsidR="00BD11E3" w:rsidRDefault="00000000">
      <w:pPr>
        <w:overflowPunct w:val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000000"/>
          <w:lang w:eastAsia="ar-SA"/>
        </w:rPr>
        <w:tab/>
        <w:t xml:space="preserve">Sukladno članku 49. stavku 5. Zakona o poljoprivrednom zemljištu („Narodne novine”, broj 20/18, 115/18, 98/19, 57/22 i 136/25) Grad Mali Lošinj dostaviti će nadležnom Ministarstvu </w:t>
      </w:r>
      <w:r>
        <w:rPr>
          <w:rFonts w:ascii="Times New Roman" w:hAnsi="Times New Roman" w:cstheme="minorHAnsi"/>
          <w:color w:val="000000"/>
          <w:lang w:eastAsia="ar-SA"/>
        </w:rPr>
        <w:lastRenderedPageBreak/>
        <w:t>Izvješće o ostvarivanju programa korištenja sredstava svake godine do 31. ožujka za prethodnu godinu.</w:t>
      </w:r>
    </w:p>
    <w:p w14:paraId="7F2CA399" w14:textId="77777777" w:rsidR="00BD11E3" w:rsidRDefault="00000000">
      <w:pPr>
        <w:overflowPunct w:val="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 w:cstheme="minorHAnsi"/>
          <w:color w:val="000000"/>
          <w:lang w:eastAsia="ar-SA"/>
        </w:rPr>
        <w:t xml:space="preserve">        Članak 6.</w:t>
      </w:r>
    </w:p>
    <w:p w14:paraId="6E8D1293" w14:textId="77777777" w:rsidR="00BD11E3" w:rsidRDefault="00BD11E3">
      <w:pPr>
        <w:overflowPunct w:val="0"/>
        <w:contextualSpacing/>
        <w:jc w:val="both"/>
        <w:rPr>
          <w:rFonts w:ascii="Times New Roman" w:hAnsi="Times New Roman"/>
        </w:rPr>
      </w:pPr>
    </w:p>
    <w:p w14:paraId="350E841E" w14:textId="77777777" w:rsidR="00BD11E3" w:rsidRDefault="00000000">
      <w:pPr>
        <w:overflowPunct w:val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000000"/>
          <w:lang w:eastAsia="ar-SA"/>
        </w:rPr>
        <w:tab/>
        <w:t>Ovaj Program stupa na snagu osmog dana od dana objave u „Službenim novinama” Grada Malog Lošinja.</w:t>
      </w:r>
    </w:p>
    <w:p w14:paraId="08EF5056" w14:textId="77777777" w:rsidR="00BD11E3" w:rsidRDefault="00BD11E3">
      <w:pPr>
        <w:overflowPunct w:val="0"/>
        <w:contextualSpacing/>
        <w:jc w:val="both"/>
        <w:rPr>
          <w:rFonts w:ascii="Times New Roman" w:hAnsi="Times New Roman"/>
        </w:rPr>
      </w:pPr>
    </w:p>
    <w:p w14:paraId="5FE9BA1F" w14:textId="77777777" w:rsidR="00BD11E3" w:rsidRDefault="00BD11E3">
      <w:pPr>
        <w:jc w:val="both"/>
        <w:rPr>
          <w:rFonts w:ascii="Times New Roman" w:hAnsi="Times New Roman"/>
        </w:rPr>
      </w:pPr>
    </w:p>
    <w:p w14:paraId="24963106" w14:textId="77777777" w:rsidR="00BD11E3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KLASA: 320-01/26-01/</w:t>
      </w:r>
    </w:p>
    <w:p w14:paraId="30E36D07" w14:textId="77777777" w:rsidR="00BD11E3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URBROJ: 2170-10-01-26-</w:t>
      </w:r>
    </w:p>
    <w:p w14:paraId="1FDA61B6" w14:textId="77777777" w:rsidR="00BD11E3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Malom Lošinju, __________ 2026.godine</w:t>
      </w:r>
    </w:p>
    <w:p w14:paraId="17E3577D" w14:textId="77777777" w:rsidR="00BD11E3" w:rsidRDefault="00BD11E3">
      <w:pPr>
        <w:jc w:val="both"/>
        <w:rPr>
          <w:rFonts w:ascii="Times New Roman" w:hAnsi="Times New Roman"/>
        </w:rPr>
      </w:pPr>
    </w:p>
    <w:p w14:paraId="07A01E1F" w14:textId="77777777" w:rsidR="00BD11E3" w:rsidRDefault="00BD11E3">
      <w:pPr>
        <w:jc w:val="both"/>
        <w:rPr>
          <w:rFonts w:ascii="Times New Roman" w:hAnsi="Times New Roman"/>
        </w:rPr>
      </w:pPr>
    </w:p>
    <w:p w14:paraId="24B03838" w14:textId="77777777" w:rsidR="00BD11E3" w:rsidRDefault="00000000">
      <w:pPr>
        <w:ind w:left="709" w:firstLine="709"/>
        <w:jc w:val="center"/>
      </w:pPr>
      <w:r>
        <w:rPr>
          <w:rFonts w:ascii="Times New Roman" w:hAnsi="Times New Roman" w:cs="Calibri"/>
        </w:rPr>
        <w:t>GRAD  MALI LOŠINJ</w:t>
      </w:r>
    </w:p>
    <w:p w14:paraId="17699596" w14:textId="77777777" w:rsidR="00BD11E3" w:rsidRDefault="00BD11E3">
      <w:pPr>
        <w:ind w:left="709" w:firstLine="709"/>
        <w:jc w:val="center"/>
      </w:pPr>
    </w:p>
    <w:p w14:paraId="489C5BC8" w14:textId="77777777" w:rsidR="00BD11E3" w:rsidRDefault="00000000">
      <w:pPr>
        <w:ind w:left="709" w:firstLine="709"/>
        <w:jc w:val="center"/>
      </w:pPr>
      <w:r>
        <w:rPr>
          <w:rFonts w:ascii="Times New Roman" w:hAnsi="Times New Roman" w:cs="Calibri"/>
        </w:rPr>
        <w:t>GRADSKO VIJEĆE</w:t>
      </w:r>
    </w:p>
    <w:p w14:paraId="3179DBA7" w14:textId="77777777" w:rsidR="00BD11E3" w:rsidRDefault="00BD11E3">
      <w:pPr>
        <w:jc w:val="center"/>
        <w:rPr>
          <w:rFonts w:ascii="Times New Roman" w:hAnsi="Times New Roman" w:cs="Calibri"/>
        </w:rPr>
      </w:pPr>
    </w:p>
    <w:p w14:paraId="2AEC60E6" w14:textId="77777777" w:rsidR="00BD11E3" w:rsidRDefault="00000000">
      <w:pPr>
        <w:ind w:left="709" w:firstLine="709"/>
        <w:jc w:val="center"/>
      </w:pPr>
      <w:r>
        <w:rPr>
          <w:rFonts w:ascii="Times New Roman" w:hAnsi="Times New Roman" w:cs="Calibri"/>
        </w:rPr>
        <w:t>Predsjednik</w:t>
      </w:r>
    </w:p>
    <w:p w14:paraId="494E191E" w14:textId="77777777" w:rsidR="00BD11E3" w:rsidRDefault="00BD11E3">
      <w:pPr>
        <w:ind w:left="709" w:firstLine="709"/>
        <w:jc w:val="center"/>
      </w:pPr>
    </w:p>
    <w:p w14:paraId="54266B44" w14:textId="77777777" w:rsidR="00BD11E3" w:rsidRDefault="00000000">
      <w:pPr>
        <w:ind w:left="709" w:firstLine="709"/>
        <w:jc w:val="center"/>
      </w:pPr>
      <w:r>
        <w:rPr>
          <w:rFonts w:ascii="Times New Roman" w:hAnsi="Times New Roman" w:cs="Calibri"/>
        </w:rPr>
        <w:t xml:space="preserve">Mario </w:t>
      </w:r>
      <w:proofErr w:type="spellStart"/>
      <w:r>
        <w:rPr>
          <w:rFonts w:ascii="Times New Roman" w:hAnsi="Times New Roman" w:cs="Calibri"/>
        </w:rPr>
        <w:t>Okmažić</w:t>
      </w:r>
      <w:proofErr w:type="spellEnd"/>
      <w:r>
        <w:rPr>
          <w:rFonts w:ascii="Times New Roman" w:hAnsi="Times New Roman" w:cs="Calibri"/>
        </w:rPr>
        <w:t xml:space="preserve">, </w:t>
      </w:r>
      <w:proofErr w:type="spellStart"/>
      <w:r>
        <w:rPr>
          <w:rFonts w:ascii="Times New Roman" w:hAnsi="Times New Roman" w:cs="Calibri"/>
        </w:rPr>
        <w:t>univ.bacc.oec</w:t>
      </w:r>
      <w:proofErr w:type="spellEnd"/>
      <w:r>
        <w:rPr>
          <w:rFonts w:ascii="Times New Roman" w:hAnsi="Times New Roman" w:cs="Calibri"/>
        </w:rPr>
        <w:t>.</w:t>
      </w:r>
    </w:p>
    <w:p w14:paraId="60EDE199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20F498E1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6299B199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3D3F2DD2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3BCDB911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5E418A9B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136F3673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2C88A0F6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1093C647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102A3B28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3F2C2B33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1C8209D0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43BF3293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19040C38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4B557984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29238722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5303F672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5A125E1C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0DB14B31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659E434E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0389037F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3A57D1CA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56180421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72634658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658E8E6F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28FB2AE4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46A93C41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657951C4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7A42C955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6F32A8C1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0580DD17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3BAE8144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30A1D33D" w14:textId="77777777" w:rsidR="00BD11E3" w:rsidRDefault="00000000">
      <w:pPr>
        <w:jc w:val="center"/>
      </w:pPr>
      <w:r>
        <w:rPr>
          <w:rFonts w:ascii="Times New Roman" w:eastAsia="Times New Roman" w:hAnsi="Times New Roman" w:cs="Times New Roman"/>
          <w:b/>
          <w:lang w:eastAsia="hr-HR"/>
        </w:rPr>
        <w:lastRenderedPageBreak/>
        <w:t>O b r a z l o ž e n j e</w:t>
      </w:r>
    </w:p>
    <w:p w14:paraId="4B319437" w14:textId="77777777" w:rsidR="00BD11E3" w:rsidRDefault="00000000">
      <w:pPr>
        <w:pStyle w:val="StandardWeb"/>
        <w:spacing w:before="280" w:after="280"/>
        <w:jc w:val="both"/>
      </w:pPr>
      <w:r>
        <w:rPr>
          <w:rFonts w:eastAsia="Lucida Sans Unicode" w:cs="Tahoma"/>
          <w:b/>
        </w:rPr>
        <w:tab/>
      </w:r>
      <w:r>
        <w:rPr>
          <w:rFonts w:eastAsia="Lucida Sans Unicode"/>
        </w:rPr>
        <w:t xml:space="preserve">Program korištenja sredstava ostvarenih od zakupa, prodaje, prodaje izravnom pogodbom, privremenog korištenja i davanja na korištenje izravnom pogodbom poljoprivrednog zemljišta u vlasništvu Republike Hrvatske </w:t>
      </w:r>
      <w:r>
        <w:rPr>
          <w:rFonts w:eastAsia="Lucida Sans Unicode" w:cs="Tahoma"/>
        </w:rPr>
        <w:t xml:space="preserve">na području Grada Malog Lošinja za 2027. godinu donosi se na temelju stavka 4. članka 49. Zakona </w:t>
      </w:r>
      <w:r>
        <w:rPr>
          <w:rFonts w:eastAsia="Lucida Sans Unicode"/>
        </w:rPr>
        <w:t xml:space="preserve"> o poljoprivrednom zemljištu („Narodne novine“, broj 20/18, 115/18, 98/19, 57/22 i 136/25).</w:t>
      </w:r>
    </w:p>
    <w:p w14:paraId="480FDFA4" w14:textId="77777777" w:rsidR="00BD11E3" w:rsidRDefault="00000000">
      <w:pPr>
        <w:ind w:firstLine="708"/>
        <w:jc w:val="both"/>
      </w:pPr>
      <w:r>
        <w:rPr>
          <w:rFonts w:ascii="Times New Roman" w:hAnsi="Times New Roman" w:cs="Times New Roman"/>
        </w:rPr>
        <w:t>Temeljem članka 49. stavka 1. Zakona o poljoprivrednom zemljištu („Narodne novine“, broj 20/18, 115/18, 98/19, 57/22 i 136/25) predviđeno je da su sredstva ostvarena od zakupa, prodaje, prodaje izravnom pogodbom, privremenog korištenja i davanja na korištenje izravnom pogodbom prihod državnog proračuna 25%, 10% proračuna jedinice područne (regionalne) samouprave i 65% proračuna jedinice lokalne samouprave na čijem se području poljoprivredno zemljište nalazi.</w:t>
      </w:r>
    </w:p>
    <w:p w14:paraId="2403725E" w14:textId="77777777" w:rsidR="00BD11E3" w:rsidRDefault="00000000">
      <w:pPr>
        <w:spacing w:before="280" w:after="280"/>
        <w:ind w:firstLine="708"/>
        <w:jc w:val="both"/>
      </w:pPr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Sredstva iz članka 49. stavka 3. Zakona o poljoprivrednom zemljištu („Narodne novine“, broj 20/18, 115/18, 98/19, 57/22 i 136/25) koja su prihod jedinica lokalne i područne (regionalne) samouprave namijenjena su isključivo za </w:t>
      </w:r>
      <w:r>
        <w:rPr>
          <w:rFonts w:ascii="Times New Roman" w:eastAsia="Times New Roman" w:hAnsi="Times New Roman" w:cstheme="minorHAnsi"/>
          <w:color w:val="000000"/>
          <w:shd w:val="clear" w:color="auto" w:fill="FFFFFF"/>
          <w:lang w:eastAsia="ar-SA"/>
        </w:rPr>
        <w:t xml:space="preserve">programe katastarsko-geodetske izmjere zemljišta, za podmirenje troškova postupaka koji se vode u svrhu sređivanja imovinskopravnih odnosa i zemljišnih knjiga, za subvencioniranje dijela troškova za sređivanje zemljišnoknjižnog stanja poljoprivrednog zemljišta u privatnom vlasništvu, za podmirenje dijela stvarnih troškova u vezi s provedbom ovoga Zakona, za program razminiranja zemljišta, program uređenja ruralnog prostora izgradnjom i održavanjem ruralne infrastrukture vezane za poljoprivredu i akvakulturu, program uređenja zemljišta u postupku komasacije i hidromelioracije, za troškove održavanja sustava za navodnjavanje, za program očuvanja ugroženih područja i očuvanja biološke raznolikosti i za program sufinanciranja izrade programa, projekata i ostalih dokumenata neophodnih za provedbu mjera potpore iz Programa ruralnog razvoja, a čija se izrada ne sufinancira kroz mjere potpore iz tog Programa i druge poticajne mjere za </w:t>
      </w:r>
      <w:proofErr w:type="spellStart"/>
      <w:r>
        <w:rPr>
          <w:rFonts w:ascii="Times New Roman" w:eastAsia="Times New Roman" w:hAnsi="Times New Roman" w:cstheme="minorHAnsi"/>
          <w:color w:val="000000"/>
          <w:shd w:val="clear" w:color="auto" w:fill="FFFFFF"/>
          <w:lang w:eastAsia="ar-SA"/>
        </w:rPr>
        <w:t>unaprijeđenje</w:t>
      </w:r>
      <w:proofErr w:type="spellEnd"/>
      <w:r>
        <w:rPr>
          <w:rFonts w:ascii="Times New Roman" w:eastAsia="Times New Roman" w:hAnsi="Times New Roman" w:cstheme="minorHAnsi"/>
          <w:color w:val="000000"/>
          <w:shd w:val="clear" w:color="auto" w:fill="FFFFFF"/>
          <w:lang w:eastAsia="ar-SA"/>
        </w:rPr>
        <w:t xml:space="preserve"> poljoprivrede i akvakulture.</w:t>
      </w:r>
    </w:p>
    <w:p w14:paraId="3347472E" w14:textId="77777777" w:rsidR="00BD11E3" w:rsidRDefault="00000000">
      <w:pPr>
        <w:pStyle w:val="StandardWeb"/>
        <w:spacing w:before="280" w:after="280"/>
        <w:jc w:val="both"/>
      </w:pPr>
      <w:r>
        <w:tab/>
      </w:r>
      <w:r>
        <w:rPr>
          <w:rFonts w:cs="Arial"/>
        </w:rPr>
        <w:t>Slijedom naprijed navedenog predlažemo Gradskom vijeću Grada Malog Lošinja</w:t>
      </w:r>
      <w:r>
        <w:t xml:space="preserve"> na donošenje </w:t>
      </w:r>
      <w:r>
        <w:rPr>
          <w:rFonts w:eastAsia="Lucida Sans Unicode" w:cs="Tahoma"/>
        </w:rPr>
        <w:t xml:space="preserve">Programa korištenja sredstava </w:t>
      </w:r>
      <w:r>
        <w:rPr>
          <w:rFonts w:eastAsia="Lucida Sans Unicode"/>
        </w:rPr>
        <w:t xml:space="preserve">ostvarenih od zakupa, prodaje, prodaje izravnom pogodbom, privremenog korištenja i davanja na korištenje izravnom pogodbom </w:t>
      </w:r>
      <w:r>
        <w:rPr>
          <w:rFonts w:eastAsia="Lucida Sans Unicode" w:cs="Tahoma"/>
        </w:rPr>
        <w:t>poljoprivrednog zemljišta u vlasništvu Republike Hrvatske na području Grada Malog Lošinja za 2027. godinu.</w:t>
      </w:r>
    </w:p>
    <w:p w14:paraId="5082910B" w14:textId="77777777" w:rsidR="00BD11E3" w:rsidRDefault="00BD11E3">
      <w:pPr>
        <w:jc w:val="both"/>
        <w:rPr>
          <w:rFonts w:ascii="Times New Roman" w:eastAsia="Times New Roman" w:hAnsi="Times New Roman" w:cs="Times New Roman"/>
          <w:lang w:eastAsia="hr-HR"/>
        </w:rPr>
      </w:pPr>
    </w:p>
    <w:p w14:paraId="3C032AF6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609402A5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293667A2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273276B6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5600FB2F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7EB11675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6AB78548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1D8101E3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79321610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11855149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428C1F88" w14:textId="77777777" w:rsidR="00BD11E3" w:rsidRDefault="00BD11E3">
      <w:pPr>
        <w:overflowPunct w:val="0"/>
        <w:ind w:left="709" w:firstLine="709"/>
        <w:contextualSpacing/>
        <w:jc w:val="center"/>
        <w:rPr>
          <w:rFonts w:ascii="Times New Roman" w:hAnsi="Times New Roman" w:cs="Calibri"/>
        </w:rPr>
      </w:pPr>
    </w:p>
    <w:p w14:paraId="14A27F39" w14:textId="77777777" w:rsidR="00BD11E3" w:rsidRDefault="00BD11E3">
      <w:pPr>
        <w:overflowPunct w:val="0"/>
        <w:contextualSpacing/>
        <w:jc w:val="center"/>
        <w:rPr>
          <w:rFonts w:ascii="Times New Roman" w:hAnsi="Times New Roman"/>
        </w:rPr>
      </w:pPr>
    </w:p>
    <w:sectPr w:rsidR="00BD11E3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E3"/>
    <w:rsid w:val="00102B9D"/>
    <w:rsid w:val="001D3272"/>
    <w:rsid w:val="008832A6"/>
    <w:rsid w:val="00BD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D4E7B"/>
  <w15:docId w15:val="{88ECF3E3-C319-417D-B900-AA99C866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imbolinumeriranjauser">
    <w:name w:val="Simboli numeriranja (user)"/>
    <w:qFormat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</w:style>
  <w:style w:type="paragraph" w:styleId="StandardWeb">
    <w:name w:val="Normal (Web)"/>
    <w:basedOn w:val="Normal"/>
    <w:qFormat/>
    <w:pPr>
      <w:spacing w:beforeAutospacing="1" w:afterAutospacing="1"/>
    </w:pPr>
    <w:rPr>
      <w:rFonts w:ascii="Times New Roman" w:eastAsia="Times New Roman" w:hAnsi="Times New Roman" w:cs="Times New Roman"/>
      <w:lang w:eastAsia="hr-HR"/>
    </w:rPr>
  </w:style>
  <w:style w:type="paragraph" w:styleId="Bezproreda">
    <w:name w:val="No Spacing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864</Words>
  <Characters>4930</Characters>
  <Application>Microsoft Office Word</Application>
  <DocSecurity>0</DocSecurity>
  <Lines>41</Lines>
  <Paragraphs>11</Paragraphs>
  <ScaleCrop>false</ScaleCrop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Krajina</dc:creator>
  <dc:description/>
  <cp:lastModifiedBy>Martina Krajina</cp:lastModifiedBy>
  <cp:revision>2</cp:revision>
  <cp:lastPrinted>2026-10-29T11:59:00Z</cp:lastPrinted>
  <dcterms:created xsi:type="dcterms:W3CDTF">2026-10-29T13:39:00Z</dcterms:created>
  <dcterms:modified xsi:type="dcterms:W3CDTF">2026-10-29T13:39:00Z</dcterms:modified>
  <dc:language>hr-HR</dc:language>
</cp:coreProperties>
</file>