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6154"/>
      </w:tblGrid>
      <w:tr w:rsidR="00F7723F" w:rsidRPr="00F7723F" w14:paraId="16E42102" w14:textId="77777777" w:rsidTr="009F59A0">
        <w:trPr>
          <w:trHeight w:val="300"/>
        </w:trPr>
        <w:tc>
          <w:tcPr>
            <w:tcW w:w="9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20FC2" w14:textId="51E209BE" w:rsidR="009F59A0" w:rsidRPr="009F59A0" w:rsidRDefault="009F59A0" w:rsidP="009F59A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noProof/>
                <w:lang w:eastAsia="hr-HR"/>
              </w:rPr>
            </w:pPr>
            <w:r w:rsidRPr="009F59A0">
              <w:rPr>
                <w:rFonts w:ascii="Arial" w:eastAsia="Calibri" w:hAnsi="Arial" w:cs="Arial"/>
                <w:b/>
                <w:bCs/>
                <w:noProof/>
                <w:lang w:eastAsia="hr-HR"/>
              </w:rPr>
              <w:t>Nacrt prijedloga izmjena i dopuna Plana upravljanja destinacijom Grada Malog Lošinja 2026. – 2029.</w:t>
            </w:r>
          </w:p>
          <w:p w14:paraId="60192ED1" w14:textId="77777777" w:rsidR="00093053" w:rsidRDefault="00093053" w:rsidP="00093053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6E42101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POZIV JAVNOSTI ZA DOSTAVU MIŠLJENJA, PRIMJEDBI I PRIJEDLOGA  PUTEM INTERNETSKOG SAVJETOVANJA SA JAVNOŠĆU </w:t>
            </w:r>
          </w:p>
        </w:tc>
      </w:tr>
      <w:tr w:rsidR="00EC78E5" w:rsidRPr="00F7723F" w14:paraId="16E4210A" w14:textId="77777777" w:rsidTr="009F59A0">
        <w:trPr>
          <w:trHeight w:val="300"/>
        </w:trPr>
        <w:tc>
          <w:tcPr>
            <w:tcW w:w="2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3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RAZLOZI DONOŠENJA AKTA 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ECAB3" w14:textId="77777777" w:rsidR="009F59A0" w:rsidRPr="009F59A0" w:rsidRDefault="00F7723F" w:rsidP="009F59A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A81A16">
              <w:rPr>
                <w:rFonts w:ascii="Arial" w:eastAsia="Times New Roman" w:hAnsi="Arial" w:cs="Arial"/>
                <w:lang w:eastAsia="hr-HR"/>
              </w:rPr>
              <w:t> </w:t>
            </w:r>
            <w:r w:rsidR="009F59A0" w:rsidRPr="009F59A0">
              <w:rPr>
                <w:rFonts w:ascii="Arial" w:eastAsia="Times New Roman" w:hAnsi="Arial" w:cs="Arial"/>
                <w:lang w:eastAsia="hr-HR"/>
              </w:rPr>
              <w:t>Plan upravljanja destinacijom Grada Malog Lošinja 2026. – 2029. usvojen je Odlukom Gradskog vijeća Grada Malog Lošinja i objavljen u Službenim novinama Grada Malog Lošinja broj 2/26.</w:t>
            </w:r>
          </w:p>
          <w:p w14:paraId="0BB2F565" w14:textId="77777777" w:rsidR="009F59A0" w:rsidRPr="009F59A0" w:rsidRDefault="009F59A0" w:rsidP="009F59A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9F59A0">
              <w:rPr>
                <w:rFonts w:ascii="Arial" w:eastAsia="Times New Roman" w:hAnsi="Arial" w:cs="Arial"/>
                <w:lang w:eastAsia="hr-HR"/>
              </w:rPr>
              <w:t>Predloženim izmjenama i dopunama Plana predviđa se mogućnost uvođenja turističkog ekološkog doprinosa, sukladno Zakonu o turizmu, kao namjenskog instrumenta financiranja aktivnosti usmjerenih na smanjenje negativnih utjecaja turizma na okoliš, klimu i prostor te zaštitu i očuvanje prirode.</w:t>
            </w:r>
          </w:p>
          <w:p w14:paraId="6B7CD84A" w14:textId="77777777" w:rsidR="009F59A0" w:rsidRPr="009F59A0" w:rsidRDefault="009F59A0" w:rsidP="009F59A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9F59A0">
              <w:rPr>
                <w:rFonts w:ascii="Arial" w:eastAsia="Times New Roman" w:hAnsi="Arial" w:cs="Arial"/>
                <w:lang w:eastAsia="hr-HR"/>
              </w:rPr>
              <w:t>Izmjene se odnose na poglavlje 7.2. Aktivnosti, odnosno aktivnost 1.1.2. Plan zaštite mora i podmorja, kroz dopunu predviđenih koraka provedbe, izvora financiranja i pokazatelja realizacije.</w:t>
            </w:r>
          </w:p>
          <w:p w14:paraId="16E42109" w14:textId="70654E3A" w:rsidR="000C34E9" w:rsidRPr="00A81A16" w:rsidRDefault="000C34E9" w:rsidP="009F59A0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EC78E5" w:rsidRPr="00F7723F" w14:paraId="16E4210D" w14:textId="77777777" w:rsidTr="009F59A0">
        <w:trPr>
          <w:trHeight w:val="300"/>
        </w:trPr>
        <w:tc>
          <w:tcPr>
            <w:tcW w:w="2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B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CILJEVI PROVOĐENJA SAVJETOVANJA 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0EFA1" w14:textId="77777777" w:rsidR="009F59A0" w:rsidRPr="009F59A0" w:rsidRDefault="009F59A0" w:rsidP="009F59A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9F59A0">
              <w:rPr>
                <w:rFonts w:ascii="Arial" w:eastAsia="Times New Roman" w:hAnsi="Arial" w:cs="Arial"/>
                <w:lang w:eastAsia="hr-HR"/>
              </w:rPr>
              <w:t>Cilj predloženih izmjena i dopuna jest stvaranje planskih pretpostavki za razmatranje opravdanosti i izvedivosti uvođenja turističkog ekološkog doprinosa te osiguravanje dodatnih namjenskih sredstava za provedbu mjera zaštite okoliša, mora, podmorja i prirodnih resursa.</w:t>
            </w:r>
          </w:p>
          <w:p w14:paraId="0AA5D14D" w14:textId="77777777" w:rsidR="009F59A0" w:rsidRPr="009F59A0" w:rsidRDefault="009F59A0" w:rsidP="009F59A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9F59A0">
              <w:rPr>
                <w:rFonts w:ascii="Arial" w:eastAsia="Times New Roman" w:hAnsi="Arial" w:cs="Arial"/>
                <w:lang w:eastAsia="hr-HR"/>
              </w:rPr>
              <w:t>Eventualno uvođenje turističkog ekološkog doprinosa, uključujući opseg primjene, obveznike, razdoblje primjene, način naplate i visinu doprinosa, uređivalo bi se posebnom odlukom Gradskog vijeća Grada Malog Lošinja.</w:t>
            </w:r>
          </w:p>
          <w:p w14:paraId="16E4210C" w14:textId="3FACB38D" w:rsidR="00F7723F" w:rsidRPr="00F7723F" w:rsidRDefault="00F7723F" w:rsidP="009F59A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EC78E5" w:rsidRPr="00F7723F" w14:paraId="16E42110" w14:textId="77777777" w:rsidTr="009F59A0">
        <w:trPr>
          <w:trHeight w:val="300"/>
        </w:trPr>
        <w:tc>
          <w:tcPr>
            <w:tcW w:w="2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E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ROK ZA PODNOŠENJE MIŠLJENJA, PRIMJEDBI I PRIJEDLOGA 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F" w14:textId="322921ED" w:rsidR="00F7723F" w:rsidRPr="00F7723F" w:rsidRDefault="009F59A0" w:rsidP="00F772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i/>
                <w:lang w:eastAsia="hr-HR"/>
              </w:rPr>
              <w:t>0</w:t>
            </w:r>
            <w:r w:rsidR="009E165F">
              <w:rPr>
                <w:rFonts w:ascii="Arial" w:eastAsia="Times New Roman" w:hAnsi="Arial" w:cs="Arial"/>
                <w:i/>
                <w:lang w:eastAsia="hr-HR"/>
              </w:rPr>
              <w:t>3</w:t>
            </w:r>
            <w:r w:rsidR="002834D0" w:rsidRPr="00722306">
              <w:rPr>
                <w:rFonts w:ascii="Arial" w:eastAsia="Times New Roman" w:hAnsi="Arial" w:cs="Arial"/>
                <w:i/>
                <w:lang w:eastAsia="hr-HR"/>
              </w:rPr>
              <w:t xml:space="preserve">. </w:t>
            </w:r>
            <w:r>
              <w:rPr>
                <w:rFonts w:ascii="Arial" w:eastAsia="Times New Roman" w:hAnsi="Arial" w:cs="Arial"/>
                <w:i/>
                <w:lang w:eastAsia="hr-HR"/>
              </w:rPr>
              <w:t>studeni</w:t>
            </w:r>
            <w:r w:rsidR="00BA0DA5" w:rsidRPr="00AB0AEE">
              <w:rPr>
                <w:rFonts w:ascii="Arial" w:eastAsia="Times New Roman" w:hAnsi="Arial" w:cs="Arial"/>
                <w:i/>
                <w:lang w:eastAsia="hr-HR"/>
              </w:rPr>
              <w:t xml:space="preserve"> 202</w:t>
            </w:r>
            <w:r w:rsidR="00AB0AEE" w:rsidRPr="00AB0AEE">
              <w:rPr>
                <w:rFonts w:ascii="Arial" w:eastAsia="Times New Roman" w:hAnsi="Arial" w:cs="Arial"/>
                <w:i/>
                <w:lang w:eastAsia="hr-HR"/>
              </w:rPr>
              <w:t>6</w:t>
            </w:r>
            <w:r w:rsidR="00BA0DA5" w:rsidRPr="00AB0AEE">
              <w:rPr>
                <w:rFonts w:ascii="Arial" w:eastAsia="Times New Roman" w:hAnsi="Arial" w:cs="Arial"/>
                <w:i/>
                <w:lang w:eastAsia="hr-HR"/>
              </w:rPr>
              <w:t xml:space="preserve">. </w:t>
            </w:r>
            <w:r w:rsidR="002834D0">
              <w:rPr>
                <w:rFonts w:ascii="Arial" w:eastAsia="Times New Roman" w:hAnsi="Arial" w:cs="Arial"/>
                <w:i/>
                <w:lang w:eastAsia="hr-HR"/>
              </w:rPr>
              <w:t>–</w:t>
            </w:r>
            <w:r w:rsidR="00BA0DA5" w:rsidRPr="00AB0AEE">
              <w:rPr>
                <w:rFonts w:ascii="Arial" w:eastAsia="Times New Roman" w:hAnsi="Arial" w:cs="Arial"/>
                <w:i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i/>
                <w:lang w:eastAsia="hr-HR"/>
              </w:rPr>
              <w:t>0</w:t>
            </w:r>
            <w:r w:rsidR="009E165F">
              <w:rPr>
                <w:rFonts w:ascii="Arial" w:eastAsia="Times New Roman" w:hAnsi="Arial" w:cs="Arial"/>
                <w:i/>
                <w:lang w:eastAsia="hr-HR"/>
              </w:rPr>
              <w:t>3</w:t>
            </w:r>
            <w:r w:rsidR="002834D0">
              <w:rPr>
                <w:rFonts w:ascii="Arial" w:eastAsia="Times New Roman" w:hAnsi="Arial" w:cs="Arial"/>
                <w:i/>
                <w:lang w:eastAsia="hr-HR"/>
              </w:rPr>
              <w:t xml:space="preserve">. </w:t>
            </w:r>
            <w:r>
              <w:rPr>
                <w:rFonts w:ascii="Arial" w:eastAsia="Times New Roman" w:hAnsi="Arial" w:cs="Arial"/>
                <w:i/>
                <w:lang w:eastAsia="hr-HR"/>
              </w:rPr>
              <w:t>prosinca</w:t>
            </w:r>
            <w:r w:rsidR="00BA0DA5" w:rsidRPr="00BA0DA5">
              <w:rPr>
                <w:rFonts w:ascii="Arial" w:eastAsia="Times New Roman" w:hAnsi="Arial" w:cs="Arial"/>
                <w:lang w:eastAsia="hr-HR"/>
              </w:rPr>
              <w:t xml:space="preserve"> 202</w:t>
            </w:r>
            <w:r w:rsidR="00AB0AEE">
              <w:rPr>
                <w:rFonts w:ascii="Arial" w:eastAsia="Times New Roman" w:hAnsi="Arial" w:cs="Arial"/>
                <w:lang w:eastAsia="hr-HR"/>
              </w:rPr>
              <w:t>6</w:t>
            </w:r>
            <w:r w:rsidR="00BA0DA5" w:rsidRPr="00BA0DA5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</w:tr>
      <w:tr w:rsidR="00EC78E5" w:rsidRPr="00F7723F" w14:paraId="16E42113" w14:textId="77777777" w:rsidTr="009F59A0">
        <w:trPr>
          <w:trHeight w:val="300"/>
        </w:trPr>
        <w:tc>
          <w:tcPr>
            <w:tcW w:w="2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11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ADRESA I NAČIN PODNOŠENJA MIŠLJENJA, PRIMJEDBI I PRIJEDLOGA 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12" w14:textId="7B09AEBD" w:rsidR="00F7723F" w:rsidRPr="00F7723F" w:rsidRDefault="00F7723F" w:rsidP="00F772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 xml:space="preserve">Pisane primjedbe na  prijedlog Odluke dostavljaju se na zadanom obrascu (u prilogu) i to elektroničkom poštom na e-mail: </w:t>
            </w:r>
            <w:r w:rsidR="00AB0AEE">
              <w:rPr>
                <w:rFonts w:ascii="Arial" w:eastAsia="Times New Roman" w:hAnsi="Arial" w:cs="Arial"/>
                <w:lang w:eastAsia="hr-HR"/>
              </w:rPr>
              <w:t>martina.krajina</w:t>
            </w:r>
            <w:r w:rsidRPr="00BA0DA5">
              <w:rPr>
                <w:rFonts w:ascii="Arial" w:eastAsia="Times New Roman" w:hAnsi="Arial" w:cs="Arial"/>
                <w:bCs/>
                <w:u w:val="single"/>
                <w:lang w:eastAsia="hr-HR"/>
              </w:rPr>
              <w:t>@mali-losinj.hr</w:t>
            </w:r>
            <w:r w:rsidRPr="00C616BA">
              <w:rPr>
                <w:rFonts w:ascii="Arial" w:eastAsia="Times New Roman" w:hAnsi="Arial" w:cs="Arial"/>
                <w:lang w:eastAsia="hr-HR"/>
              </w:rPr>
              <w:t> </w:t>
            </w:r>
          </w:p>
        </w:tc>
      </w:tr>
      <w:tr w:rsidR="00F7723F" w:rsidRPr="00F7723F" w14:paraId="16E42115" w14:textId="77777777" w:rsidTr="009F59A0">
        <w:trPr>
          <w:trHeight w:val="300"/>
        </w:trPr>
        <w:tc>
          <w:tcPr>
            <w:tcW w:w="9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14" w14:textId="77777777" w:rsidR="00F7723F" w:rsidRPr="00F7723F" w:rsidRDefault="00F7723F" w:rsidP="00F772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Sukladno odredbama članka 11. Zakona o pravu na pristup informacijama („Narodne novine“ broj 25/13, 85/15) nakon provedenog savjetovanja sa javnošću, nositelj izrade akta dužan je o prihvaćenim/neprihvaćenim primjedbama i prijedlozima obavijestiti javnost putem svoje web stranice na kojoj će objaviti Izvješće o provedenom savjetovanju sa javnošću. </w:t>
            </w:r>
          </w:p>
        </w:tc>
      </w:tr>
    </w:tbl>
    <w:p w14:paraId="16E42116" w14:textId="77777777" w:rsidR="005C019B" w:rsidRPr="00C616BA" w:rsidRDefault="005C019B" w:rsidP="00CB73CB">
      <w:pPr>
        <w:jc w:val="both"/>
        <w:rPr>
          <w:rFonts w:ascii="Arial" w:hAnsi="Arial" w:cs="Arial"/>
        </w:rPr>
      </w:pPr>
    </w:p>
    <w:sectPr w:rsidR="005C019B" w:rsidRPr="00C61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0450"/>
    <w:multiLevelType w:val="multilevel"/>
    <w:tmpl w:val="359C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B7086"/>
    <w:multiLevelType w:val="hybridMultilevel"/>
    <w:tmpl w:val="6ADE5EDA"/>
    <w:lvl w:ilvl="0" w:tplc="2CCABB28">
      <w:start w:val="58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831D2"/>
    <w:multiLevelType w:val="hybridMultilevel"/>
    <w:tmpl w:val="FF4804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170640">
    <w:abstractNumId w:val="1"/>
  </w:num>
  <w:num w:numId="2" w16cid:durableId="703675514">
    <w:abstractNumId w:val="2"/>
  </w:num>
  <w:num w:numId="3" w16cid:durableId="120432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1A"/>
    <w:rsid w:val="00014792"/>
    <w:rsid w:val="00054A1B"/>
    <w:rsid w:val="00082527"/>
    <w:rsid w:val="00093053"/>
    <w:rsid w:val="000C34E9"/>
    <w:rsid w:val="00102B9D"/>
    <w:rsid w:val="001175D3"/>
    <w:rsid w:val="001421DA"/>
    <w:rsid w:val="001752A4"/>
    <w:rsid w:val="002010F9"/>
    <w:rsid w:val="00210F60"/>
    <w:rsid w:val="00233221"/>
    <w:rsid w:val="00242115"/>
    <w:rsid w:val="0026690E"/>
    <w:rsid w:val="002834D0"/>
    <w:rsid w:val="002851FD"/>
    <w:rsid w:val="002B0AEF"/>
    <w:rsid w:val="00326E3C"/>
    <w:rsid w:val="00331AE8"/>
    <w:rsid w:val="00411DDC"/>
    <w:rsid w:val="00417FF4"/>
    <w:rsid w:val="0044693E"/>
    <w:rsid w:val="00465D6E"/>
    <w:rsid w:val="00473F44"/>
    <w:rsid w:val="00477947"/>
    <w:rsid w:val="004863B1"/>
    <w:rsid w:val="004B68E2"/>
    <w:rsid w:val="00512B90"/>
    <w:rsid w:val="00514EFC"/>
    <w:rsid w:val="00557106"/>
    <w:rsid w:val="005613C2"/>
    <w:rsid w:val="005859FD"/>
    <w:rsid w:val="005B5B48"/>
    <w:rsid w:val="005C019B"/>
    <w:rsid w:val="005E1B9A"/>
    <w:rsid w:val="006F2408"/>
    <w:rsid w:val="00705D37"/>
    <w:rsid w:val="00722306"/>
    <w:rsid w:val="007F6502"/>
    <w:rsid w:val="00821E6D"/>
    <w:rsid w:val="00843EBA"/>
    <w:rsid w:val="0086720A"/>
    <w:rsid w:val="008B22FA"/>
    <w:rsid w:val="008C7BCD"/>
    <w:rsid w:val="008D2D39"/>
    <w:rsid w:val="008E67D7"/>
    <w:rsid w:val="00910F7F"/>
    <w:rsid w:val="009811EE"/>
    <w:rsid w:val="009A6A76"/>
    <w:rsid w:val="009E165F"/>
    <w:rsid w:val="009F1219"/>
    <w:rsid w:val="009F59A0"/>
    <w:rsid w:val="00A03D38"/>
    <w:rsid w:val="00A81A16"/>
    <w:rsid w:val="00AB0AEE"/>
    <w:rsid w:val="00B140B9"/>
    <w:rsid w:val="00B1618A"/>
    <w:rsid w:val="00B3599A"/>
    <w:rsid w:val="00B50468"/>
    <w:rsid w:val="00B579B2"/>
    <w:rsid w:val="00B77E10"/>
    <w:rsid w:val="00B97832"/>
    <w:rsid w:val="00BA0DA5"/>
    <w:rsid w:val="00BF2285"/>
    <w:rsid w:val="00C616BA"/>
    <w:rsid w:val="00C93BE9"/>
    <w:rsid w:val="00CB73CB"/>
    <w:rsid w:val="00CF714D"/>
    <w:rsid w:val="00D03B4F"/>
    <w:rsid w:val="00D756AB"/>
    <w:rsid w:val="00DC3E1A"/>
    <w:rsid w:val="00DE32CE"/>
    <w:rsid w:val="00EC78E5"/>
    <w:rsid w:val="00ED230C"/>
    <w:rsid w:val="00EE73ED"/>
    <w:rsid w:val="00F06BCC"/>
    <w:rsid w:val="00F141D6"/>
    <w:rsid w:val="00F35503"/>
    <w:rsid w:val="00F7723F"/>
    <w:rsid w:val="00F8510E"/>
    <w:rsid w:val="00F87D3A"/>
    <w:rsid w:val="00FA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20FB"/>
  <w15:docId w15:val="{51E62715-3E4B-4FF7-94BC-50E78A0E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5C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5C019B"/>
  </w:style>
  <w:style w:type="character" w:customStyle="1" w:styleId="eop">
    <w:name w:val="eop"/>
    <w:basedOn w:val="Zadanifontodlomka"/>
    <w:rsid w:val="005C019B"/>
  </w:style>
  <w:style w:type="paragraph" w:customStyle="1" w:styleId="Default">
    <w:name w:val="Default"/>
    <w:rsid w:val="009F1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121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26E3C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8672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75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16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9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3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1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6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6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9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7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FEA29-257B-4CA7-A4A1-74A9FD2B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Darija Pino</dc:creator>
  <cp:lastModifiedBy>Martina Krajina</cp:lastModifiedBy>
  <cp:revision>3</cp:revision>
  <dcterms:created xsi:type="dcterms:W3CDTF">2026-11-02T12:27:00Z</dcterms:created>
  <dcterms:modified xsi:type="dcterms:W3CDTF">2026-11-03T12:57:00Z</dcterms:modified>
</cp:coreProperties>
</file>